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Феодосия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50065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055">
        <w:rPr>
          <w:rFonts w:ascii="Times New Roman" w:hAnsi="Times New Roman" w:cs="Times New Roman"/>
          <w:sz w:val="28"/>
          <w:szCs w:val="28"/>
        </w:rPr>
        <w:t>г. Феодосия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4832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11055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2021-12-01T06:41:00Z</dcterms:modified>
</cp:coreProperties>
</file>